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E6" w:rsidRDefault="00F560E4">
      <w:pPr>
        <w:pStyle w:val="3"/>
        <w:jc w:val="center"/>
        <w:rPr>
          <w:rFonts w:ascii="仿宋" w:eastAsia="仿宋" w:hAnsi="仿宋"/>
          <w:b w:val="0"/>
          <w:spacing w:val="20"/>
          <w:sz w:val="36"/>
          <w:szCs w:val="36"/>
        </w:rPr>
      </w:pPr>
      <w:r>
        <w:rPr>
          <w:rFonts w:ascii="仿宋" w:eastAsia="仿宋" w:hAnsi="仿宋" w:hint="eastAsia"/>
        </w:rPr>
        <w:t>2016</w:t>
      </w:r>
      <w:r>
        <w:rPr>
          <w:rFonts w:ascii="仿宋" w:eastAsia="仿宋" w:hAnsi="仿宋" w:hint="eastAsia"/>
        </w:rPr>
        <w:t>年春季校园招聘报名表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F93AE6">
        <w:trPr>
          <w:trHeight w:val="553"/>
        </w:trPr>
        <w:tc>
          <w:tcPr>
            <w:tcW w:w="1749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方正仿宋简体" w:eastAsia="方正仿宋简体" w:hint="eastAsia"/>
                <w:szCs w:val="21"/>
              </w:rPr>
              <w:t>江苏乐科节能科技股份有限公司</w:t>
            </w:r>
          </w:p>
        </w:tc>
        <w:tc>
          <w:tcPr>
            <w:tcW w:w="1742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系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方正仿宋简体" w:eastAsia="方正仿宋简体" w:hint="eastAsia"/>
                <w:szCs w:val="21"/>
              </w:rPr>
              <w:t>王仟仟</w:t>
            </w:r>
            <w:r>
              <w:rPr>
                <w:rFonts w:ascii="方正仿宋简体" w:eastAsia="方正仿宋简体" w:hint="eastAsia"/>
                <w:szCs w:val="21"/>
              </w:rPr>
              <w:t xml:space="preserve">  </w:t>
            </w:r>
          </w:p>
        </w:tc>
      </w:tr>
      <w:tr w:rsidR="00F93AE6">
        <w:trPr>
          <w:trHeight w:val="553"/>
        </w:trPr>
        <w:tc>
          <w:tcPr>
            <w:tcW w:w="1749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方正仿宋简体" w:eastAsia="方正仿宋简体" w:hint="eastAsia"/>
                <w:szCs w:val="21"/>
              </w:rPr>
              <w:t>江苏省靖江市开发区德裕路</w:t>
            </w:r>
            <w:r>
              <w:rPr>
                <w:rFonts w:ascii="方正仿宋简体" w:eastAsia="方正仿宋简体" w:hint="eastAsia"/>
                <w:szCs w:val="21"/>
              </w:rPr>
              <w:t>1</w:t>
            </w:r>
            <w:r>
              <w:rPr>
                <w:rFonts w:ascii="方正仿宋简体" w:eastAsia="方正仿宋简体" w:hint="eastAsia"/>
                <w:szCs w:val="21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方正仿宋简体" w:eastAsia="方正仿宋简体" w:hint="eastAsia"/>
                <w:szCs w:val="21"/>
              </w:rPr>
              <w:t>15061034166  18861029910</w:t>
            </w:r>
          </w:p>
        </w:tc>
      </w:tr>
      <w:tr w:rsidR="00F93AE6">
        <w:trPr>
          <w:trHeight w:val="553"/>
        </w:trPr>
        <w:tc>
          <w:tcPr>
            <w:tcW w:w="1749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方正仿宋简体" w:eastAsia="方正仿宋简体" w:hint="eastAsia"/>
                <w:szCs w:val="21"/>
              </w:rPr>
              <w:t>qianqian.wang@jsleke.com</w:t>
            </w:r>
          </w:p>
        </w:tc>
        <w:tc>
          <w:tcPr>
            <w:tcW w:w="1742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传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方正仿宋简体" w:eastAsia="方正仿宋简体" w:hint="eastAsia"/>
                <w:szCs w:val="21"/>
              </w:rPr>
              <w:t>0523-89190278</w:t>
            </w:r>
          </w:p>
        </w:tc>
      </w:tr>
      <w:tr w:rsidR="00F93AE6">
        <w:trPr>
          <w:trHeight w:val="2505"/>
        </w:trPr>
        <w:tc>
          <w:tcPr>
            <w:tcW w:w="8943" w:type="dxa"/>
            <w:gridSpan w:val="8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位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简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介</w:t>
            </w:r>
          </w:p>
          <w:p w:rsidR="00F93AE6" w:rsidRDefault="00F560E4" w:rsidP="00F4448C">
            <w:pPr>
              <w:spacing w:line="360" w:lineRule="auto"/>
              <w:ind w:firstLineChars="200" w:firstLine="420"/>
              <w:rPr>
                <w:rFonts w:ascii="仿宋" w:eastAsia="仿宋" w:hAnsi="仿宋" w:cs="仿宋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zCs w:val="21"/>
                <w:lang w:val="zh-CN"/>
              </w:rPr>
              <w:t>江苏乐科节能科技股份有限公司（以下简称公司或乐科）成立于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2010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年，是一家专业从事研究、设计、制造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MVR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耦合浓缩、连续结晶、精馏系统的高新技术企业。公司于</w:t>
            </w:r>
            <w:r>
              <w:rPr>
                <w:rFonts w:ascii="仿宋" w:eastAsia="仿宋" w:hAnsi="仿宋" w:cs="仿宋" w:hint="eastAsia"/>
                <w:szCs w:val="21"/>
              </w:rPr>
              <w:t>2015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szCs w:val="21"/>
              </w:rPr>
              <w:t>24</w:t>
            </w:r>
            <w:r>
              <w:rPr>
                <w:rFonts w:ascii="仿宋" w:eastAsia="仿宋" w:hAnsi="仿宋" w:cs="仿宋" w:hint="eastAsia"/>
                <w:szCs w:val="21"/>
              </w:rPr>
              <w:t>日完成新三板挂牌，成功登陆资本市场，股票代码：</w:t>
            </w:r>
            <w:r>
              <w:rPr>
                <w:rFonts w:ascii="仿宋" w:eastAsia="仿宋" w:hAnsi="仿宋" w:cs="仿宋" w:hint="eastAsia"/>
                <w:szCs w:val="21"/>
              </w:rPr>
              <w:t>834786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目前在职员工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200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余人，其中，专兼职博士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8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人，硕士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人，本科及以上人员占全员比例近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50%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，研发人员占全员比例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15%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。</w:t>
            </w:r>
          </w:p>
          <w:p w:rsidR="00F93AE6" w:rsidRDefault="00F560E4" w:rsidP="00F4448C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Cs w:val="21"/>
                <w:lang w:val="zh-CN"/>
              </w:rPr>
              <w:t>公司主导产品为罗茨式蒸汽压缩机、离心式蒸汽压缩机以及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MVR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连续蒸发浓缩系统，其中罗茨式不锈钢蒸汽压缩机技术国内独创，年产量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70</w:t>
            </w:r>
            <w:r>
              <w:rPr>
                <w:rFonts w:ascii="仿宋" w:eastAsia="仿宋" w:hAnsi="仿宋" w:cs="仿宋" w:hint="eastAsia"/>
                <w:szCs w:val="21"/>
                <w:lang w:val="zh-CN"/>
              </w:rPr>
              <w:t>台套以上，技术水平处于国内领先，目前已广泛应用于食品发酵、生物化工、制药、石油化工、工业废水处理等领域。</w:t>
            </w:r>
          </w:p>
        </w:tc>
      </w:tr>
      <w:tr w:rsidR="00F93AE6">
        <w:trPr>
          <w:trHeight w:val="553"/>
        </w:trPr>
        <w:tc>
          <w:tcPr>
            <w:tcW w:w="8943" w:type="dxa"/>
            <w:gridSpan w:val="8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招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聘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需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求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信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息</w:t>
            </w:r>
          </w:p>
        </w:tc>
      </w:tr>
      <w:tr w:rsidR="00F93AE6">
        <w:trPr>
          <w:trHeight w:val="553"/>
        </w:trPr>
        <w:tc>
          <w:tcPr>
            <w:tcW w:w="2045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岗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待遇</w:t>
            </w:r>
          </w:p>
        </w:tc>
      </w:tr>
      <w:tr w:rsidR="00F93AE6">
        <w:trPr>
          <w:trHeight w:val="553"/>
        </w:trPr>
        <w:tc>
          <w:tcPr>
            <w:tcW w:w="2045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技术</w:t>
            </w:r>
            <w:r>
              <w:rPr>
                <w:rFonts w:ascii="仿宋" w:eastAsia="仿宋" w:hAnsi="仿宋" w:cs="仿宋" w:hint="eastAsia"/>
                <w:sz w:val="24"/>
              </w:rPr>
              <w:t>工程师</w:t>
            </w:r>
          </w:p>
        </w:tc>
        <w:tc>
          <w:tcPr>
            <w:tcW w:w="2083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过程装备与控制</w:t>
            </w:r>
          </w:p>
        </w:tc>
        <w:tc>
          <w:tcPr>
            <w:tcW w:w="1636" w:type="dxa"/>
            <w:gridSpan w:val="2"/>
            <w:vAlign w:val="center"/>
          </w:tcPr>
          <w:p w:rsidR="00F93AE6" w:rsidRDefault="00F560E4" w:rsidP="00F4448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全日制本科学历</w:t>
            </w:r>
            <w:r>
              <w:rPr>
                <w:rFonts w:ascii="仿宋" w:eastAsia="仿宋" w:hAnsi="仿宋" w:cs="仿宋" w:hint="eastAsia"/>
                <w:sz w:val="24"/>
              </w:rPr>
              <w:t>及以上</w:t>
            </w:r>
          </w:p>
        </w:tc>
        <w:tc>
          <w:tcPr>
            <w:tcW w:w="1041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2138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2900-3500</w:t>
            </w:r>
          </w:p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五险一金，双休，提供食宿</w:t>
            </w:r>
          </w:p>
        </w:tc>
      </w:tr>
      <w:tr w:rsidR="00F93AE6">
        <w:trPr>
          <w:trHeight w:val="553"/>
        </w:trPr>
        <w:tc>
          <w:tcPr>
            <w:tcW w:w="2045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研究员</w:t>
            </w:r>
          </w:p>
        </w:tc>
        <w:tc>
          <w:tcPr>
            <w:tcW w:w="2083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环境工程</w:t>
            </w:r>
          </w:p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（水处理方向）</w:t>
            </w:r>
          </w:p>
        </w:tc>
        <w:tc>
          <w:tcPr>
            <w:tcW w:w="1636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全日制本科学历</w:t>
            </w:r>
            <w:r>
              <w:rPr>
                <w:rFonts w:ascii="仿宋" w:eastAsia="仿宋" w:hAnsi="仿宋" w:cs="仿宋" w:hint="eastAsia"/>
                <w:sz w:val="24"/>
              </w:rPr>
              <w:t>及以上</w:t>
            </w:r>
          </w:p>
        </w:tc>
        <w:tc>
          <w:tcPr>
            <w:tcW w:w="1041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138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2900-5000</w:t>
            </w:r>
          </w:p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五险一金，双休，提供食宿</w:t>
            </w:r>
          </w:p>
        </w:tc>
      </w:tr>
      <w:tr w:rsidR="00F93AE6">
        <w:trPr>
          <w:trHeight w:val="553"/>
        </w:trPr>
        <w:tc>
          <w:tcPr>
            <w:tcW w:w="2045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机械工程师</w:t>
            </w:r>
          </w:p>
        </w:tc>
        <w:tc>
          <w:tcPr>
            <w:tcW w:w="2083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流体机械及相关专业</w:t>
            </w:r>
          </w:p>
        </w:tc>
        <w:tc>
          <w:tcPr>
            <w:tcW w:w="1636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全日制本科学历</w:t>
            </w:r>
            <w:r>
              <w:rPr>
                <w:rFonts w:ascii="仿宋" w:eastAsia="仿宋" w:hAnsi="仿宋" w:cs="仿宋" w:hint="eastAsia"/>
                <w:sz w:val="24"/>
              </w:rPr>
              <w:t>及以上</w:t>
            </w:r>
          </w:p>
        </w:tc>
        <w:tc>
          <w:tcPr>
            <w:tcW w:w="1041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138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2900-5000</w:t>
            </w:r>
          </w:p>
          <w:p w:rsidR="00F93AE6" w:rsidRDefault="00F560E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五险一金，双休，提供食宿</w:t>
            </w:r>
          </w:p>
        </w:tc>
      </w:tr>
      <w:tr w:rsidR="00F93AE6">
        <w:trPr>
          <w:trHeight w:val="553"/>
        </w:trPr>
        <w:tc>
          <w:tcPr>
            <w:tcW w:w="2045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工程调试工程师</w:t>
            </w:r>
          </w:p>
        </w:tc>
        <w:tc>
          <w:tcPr>
            <w:tcW w:w="2083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化工、机械类相关专业</w:t>
            </w:r>
          </w:p>
        </w:tc>
        <w:tc>
          <w:tcPr>
            <w:tcW w:w="1636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全日制</w:t>
            </w:r>
            <w:r>
              <w:rPr>
                <w:rFonts w:ascii="仿宋" w:eastAsia="仿宋" w:hAnsi="仿宋" w:cs="仿宋" w:hint="eastAsia"/>
                <w:sz w:val="24"/>
              </w:rPr>
              <w:t>专</w:t>
            </w:r>
            <w:r>
              <w:rPr>
                <w:rFonts w:ascii="仿宋" w:eastAsia="仿宋" w:hAnsi="仿宋" w:cs="仿宋" w:hint="eastAsia"/>
                <w:sz w:val="24"/>
              </w:rPr>
              <w:t>科及以上学历；</w:t>
            </w:r>
          </w:p>
        </w:tc>
        <w:tc>
          <w:tcPr>
            <w:tcW w:w="1041" w:type="dxa"/>
            <w:gridSpan w:val="2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2138" w:type="dxa"/>
            <w:vAlign w:val="center"/>
          </w:tcPr>
          <w:p w:rsidR="00F93AE6" w:rsidRDefault="00F560E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2500-4000</w:t>
            </w:r>
          </w:p>
          <w:p w:rsidR="00F93AE6" w:rsidRDefault="00F560E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五险一金，双休，提供食宿</w:t>
            </w:r>
          </w:p>
        </w:tc>
      </w:tr>
    </w:tbl>
    <w:p w:rsidR="00F93AE6" w:rsidRDefault="00F93AE6">
      <w:bookmarkStart w:id="0" w:name="_GoBack"/>
      <w:bookmarkEnd w:id="0"/>
    </w:p>
    <w:sectPr w:rsidR="00F93AE6" w:rsidSect="00F93AE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0E4" w:rsidRDefault="00F560E4" w:rsidP="00F93AE6">
      <w:r>
        <w:separator/>
      </w:r>
    </w:p>
  </w:endnote>
  <w:endnote w:type="continuationSeparator" w:id="1">
    <w:p w:rsidR="00F560E4" w:rsidRDefault="00F560E4" w:rsidP="00F93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swiss"/>
    <w:pitch w:val="default"/>
    <w:sig w:usb0="00000000" w:usb1="38CF7CFA" w:usb2="00000016" w:usb3="00000000" w:csb0="00040001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0E4" w:rsidRDefault="00F560E4" w:rsidP="00F93AE6">
      <w:r>
        <w:separator/>
      </w:r>
    </w:p>
  </w:footnote>
  <w:footnote w:type="continuationSeparator" w:id="1">
    <w:p w:rsidR="00F560E4" w:rsidRDefault="00F560E4" w:rsidP="00F93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AE6" w:rsidRDefault="00F93AE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C85"/>
    <w:rsid w:val="001525AF"/>
    <w:rsid w:val="001B36B7"/>
    <w:rsid w:val="003B2C85"/>
    <w:rsid w:val="007A2032"/>
    <w:rsid w:val="00F4448C"/>
    <w:rsid w:val="00F560E4"/>
    <w:rsid w:val="00F93AE6"/>
    <w:rsid w:val="70C2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E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rsid w:val="00F93AE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93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F93AE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页眉 Char"/>
    <w:basedOn w:val="a0"/>
    <w:link w:val="a3"/>
    <w:rsid w:val="00F93AE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4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448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dcterms:created xsi:type="dcterms:W3CDTF">2016-03-08T01:00:00Z</dcterms:created>
  <dcterms:modified xsi:type="dcterms:W3CDTF">2016-03-14T07:03:00Z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