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F5" w:rsidRPr="002049C5" w:rsidRDefault="00613F79" w:rsidP="00613F79">
      <w:pPr>
        <w:pStyle w:val="a8"/>
        <w:jc w:val="both"/>
        <w:rPr>
          <w:rFonts w:ascii="微软雅黑" w:eastAsia="微软雅黑" w:hAnsi="微软雅黑"/>
        </w:rPr>
      </w:pPr>
      <w:r w:rsidRPr="00613F79">
        <w:rPr>
          <w:rFonts w:ascii="微软雅黑" w:eastAsia="微软雅黑" w:hAnsi="微软雅黑"/>
          <w:noProof/>
        </w:rPr>
        <w:drawing>
          <wp:inline distT="0" distB="0" distL="0" distR="0">
            <wp:extent cx="1057275" cy="811941"/>
            <wp:effectExtent l="0" t="0" r="0" b="7620"/>
            <wp:docPr id="1" name="图片 1" descr="D:\各年度人力资源工作文件夹\2011年华域HR工作\华域介绍\LOGO\标志与中英文组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各年度人力资源工作文件夹\2011年华域HR工作\华域介绍\LOGO\标志与中英文组合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367" cy="81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3A4E">
        <w:rPr>
          <w:rFonts w:ascii="微软雅黑" w:eastAsia="微软雅黑" w:hAnsi="微软雅黑" w:hint="eastAsia"/>
        </w:rPr>
        <w:t>2016</w:t>
      </w:r>
      <w:r w:rsidR="000372A1" w:rsidRPr="002049C5">
        <w:rPr>
          <w:rFonts w:ascii="微软雅黑" w:eastAsia="微软雅黑" w:hAnsi="微软雅黑" w:hint="eastAsia"/>
        </w:rPr>
        <w:t>华域汽车</w:t>
      </w:r>
      <w:r w:rsidR="0012451C">
        <w:rPr>
          <w:rFonts w:ascii="微软雅黑" w:eastAsia="微软雅黑" w:hAnsi="微软雅黑" w:hint="eastAsia"/>
        </w:rPr>
        <w:t>本部</w:t>
      </w:r>
      <w:r w:rsidR="0012451C">
        <w:rPr>
          <w:rFonts w:ascii="微软雅黑" w:eastAsia="微软雅黑" w:hAnsi="微软雅黑"/>
        </w:rPr>
        <w:t>技术中心</w:t>
      </w:r>
      <w:r w:rsidR="00B03A4E">
        <w:rPr>
          <w:rFonts w:ascii="微软雅黑" w:eastAsia="微软雅黑" w:hAnsi="微软雅黑" w:hint="eastAsia"/>
        </w:rPr>
        <w:t>校招</w:t>
      </w:r>
      <w:r w:rsidR="008906CE">
        <w:rPr>
          <w:rFonts w:ascii="微软雅黑" w:eastAsia="微软雅黑" w:hAnsi="微软雅黑" w:hint="eastAsia"/>
        </w:rPr>
        <w:t>简章</w:t>
      </w:r>
    </w:p>
    <w:p w:rsidR="00613F79" w:rsidRDefault="00613F79" w:rsidP="008906CE">
      <w:pPr>
        <w:spacing w:line="400" w:lineRule="exact"/>
        <w:ind w:firstLineChars="200" w:firstLine="420"/>
        <w:rPr>
          <w:rFonts w:ascii="微软雅黑" w:eastAsia="微软雅黑" w:hAnsi="微软雅黑"/>
          <w:b/>
        </w:rPr>
      </w:pPr>
    </w:p>
    <w:p w:rsidR="00D94289" w:rsidRDefault="00AC225E" w:rsidP="008906CE">
      <w:pPr>
        <w:spacing w:line="400" w:lineRule="exact"/>
        <w:ind w:firstLineChars="200" w:firstLine="420"/>
        <w:rPr>
          <w:rFonts w:ascii="微软雅黑" w:eastAsia="微软雅黑" w:hAnsi="微软雅黑"/>
        </w:rPr>
      </w:pPr>
      <w:r w:rsidRPr="008906CE">
        <w:rPr>
          <w:rFonts w:ascii="微软雅黑" w:eastAsia="微软雅黑" w:hAnsi="微软雅黑" w:hint="eastAsia"/>
          <w:b/>
        </w:rPr>
        <w:t>华域汽车系统股份有限公司</w:t>
      </w:r>
      <w:r w:rsidR="000B2434" w:rsidRPr="00F16589">
        <w:rPr>
          <w:rFonts w:ascii="微软雅黑" w:eastAsia="微软雅黑" w:hAnsi="微软雅黑" w:hint="eastAsia"/>
        </w:rPr>
        <w:t>于2009年</w:t>
      </w:r>
      <w:r w:rsidRPr="00F16589">
        <w:rPr>
          <w:rFonts w:ascii="微软雅黑" w:eastAsia="微软雅黑" w:hAnsi="微软雅黑" w:hint="eastAsia"/>
        </w:rPr>
        <w:t>在上海证券交易所上市</w:t>
      </w:r>
      <w:r w:rsidR="000B2434" w:rsidRPr="00F16589">
        <w:rPr>
          <w:rFonts w:ascii="微软雅黑" w:eastAsia="微软雅黑" w:hAnsi="微软雅黑" w:hint="eastAsia"/>
        </w:rPr>
        <w:t>，总部位于上海</w:t>
      </w:r>
      <w:r w:rsidR="00DE41DE">
        <w:rPr>
          <w:rFonts w:ascii="微软雅黑" w:eastAsia="微软雅黑" w:hAnsi="微软雅黑" w:hint="eastAsia"/>
        </w:rPr>
        <w:t>，</w:t>
      </w:r>
      <w:r w:rsidR="00DE41DE">
        <w:rPr>
          <w:rFonts w:ascii="微软雅黑" w:eastAsia="微软雅黑" w:hAnsi="微软雅黑"/>
        </w:rPr>
        <w:t>是全国最大的汽车</w:t>
      </w:r>
      <w:r w:rsidR="00DE41DE">
        <w:rPr>
          <w:rFonts w:ascii="微软雅黑" w:eastAsia="微软雅黑" w:hAnsi="微软雅黑" w:hint="eastAsia"/>
        </w:rPr>
        <w:t>零部件集团</w:t>
      </w:r>
      <w:r w:rsidR="00DE41DE">
        <w:rPr>
          <w:rFonts w:ascii="微软雅黑" w:eastAsia="微软雅黑" w:hAnsi="微软雅黑"/>
        </w:rPr>
        <w:t>企业</w:t>
      </w:r>
      <w:r w:rsidR="00D94289">
        <w:rPr>
          <w:rFonts w:ascii="微软雅黑" w:eastAsia="微软雅黑" w:hAnsi="微软雅黑" w:hint="eastAsia"/>
        </w:rPr>
        <w:t>。公司</w:t>
      </w:r>
      <w:r w:rsidRPr="00F16589">
        <w:rPr>
          <w:rFonts w:ascii="微软雅黑" w:eastAsia="微软雅黑" w:hAnsi="微软雅黑" w:hint="eastAsia"/>
        </w:rPr>
        <w:t>业务为</w:t>
      </w:r>
      <w:r w:rsidR="00932289">
        <w:rPr>
          <w:rFonts w:ascii="微软雅黑" w:eastAsia="微软雅黑" w:hAnsi="微软雅黑" w:hint="eastAsia"/>
        </w:rPr>
        <w:t>独立</w:t>
      </w:r>
      <w:r w:rsidRPr="00F16589">
        <w:rPr>
          <w:rFonts w:ascii="微软雅黑" w:eastAsia="微软雅黑" w:hAnsi="微软雅黑" w:hint="eastAsia"/>
        </w:rPr>
        <w:t>汽车零部件研发、生产及销售</w:t>
      </w:r>
      <w:r w:rsidR="003C300E">
        <w:rPr>
          <w:rFonts w:ascii="微软雅黑" w:eastAsia="微软雅黑" w:hAnsi="微软雅黑" w:hint="eastAsia"/>
        </w:rPr>
        <w:t>。主要包括</w:t>
      </w:r>
      <w:r w:rsidR="003B63AC">
        <w:rPr>
          <w:rFonts w:ascii="微软雅黑" w:eastAsia="微软雅黑" w:hAnsi="微软雅黑" w:hint="eastAsia"/>
        </w:rPr>
        <w:t>“金属成型与模具、</w:t>
      </w:r>
      <w:r w:rsidR="00847A40">
        <w:rPr>
          <w:rFonts w:ascii="微软雅黑" w:eastAsia="微软雅黑" w:hAnsi="微软雅黑" w:hint="eastAsia"/>
        </w:rPr>
        <w:t>内外饰、电子电器、</w:t>
      </w:r>
      <w:r w:rsidR="003B63AC">
        <w:rPr>
          <w:rFonts w:ascii="微软雅黑" w:eastAsia="微软雅黑" w:hAnsi="微软雅黑" w:hint="eastAsia"/>
        </w:rPr>
        <w:t>功能件、</w:t>
      </w:r>
      <w:r w:rsidR="00847A40">
        <w:rPr>
          <w:rFonts w:ascii="微软雅黑" w:eastAsia="微软雅黑" w:hAnsi="微软雅黑" w:hint="eastAsia"/>
        </w:rPr>
        <w:t>热加工</w:t>
      </w:r>
      <w:r w:rsidR="003B63AC">
        <w:rPr>
          <w:rFonts w:ascii="微软雅黑" w:eastAsia="微软雅黑" w:hAnsi="微软雅黑" w:hint="eastAsia"/>
        </w:rPr>
        <w:t>、新能源”</w:t>
      </w:r>
      <w:r w:rsidR="003C300E">
        <w:rPr>
          <w:rFonts w:ascii="微软雅黑" w:eastAsia="微软雅黑" w:hAnsi="微软雅黑" w:hint="eastAsia"/>
        </w:rPr>
        <w:t>六</w:t>
      </w:r>
      <w:r w:rsidR="000A1FF4">
        <w:rPr>
          <w:rFonts w:ascii="微软雅黑" w:eastAsia="微软雅黑" w:hAnsi="微软雅黑" w:hint="eastAsia"/>
        </w:rPr>
        <w:t>个</w:t>
      </w:r>
      <w:r w:rsidR="003C300E">
        <w:rPr>
          <w:rFonts w:ascii="微软雅黑" w:eastAsia="微软雅黑" w:hAnsi="微软雅黑" w:hint="eastAsia"/>
        </w:rPr>
        <w:t>业务板块。</w:t>
      </w:r>
    </w:p>
    <w:p w:rsidR="008737BA" w:rsidRDefault="00DE41DE" w:rsidP="008906CE">
      <w:pPr>
        <w:spacing w:line="400" w:lineRule="exact"/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华域</w:t>
      </w:r>
      <w:r>
        <w:rPr>
          <w:rFonts w:ascii="微软雅黑" w:eastAsia="微软雅黑" w:hAnsi="微软雅黑"/>
        </w:rPr>
        <w:t>集团</w:t>
      </w:r>
      <w:r w:rsidR="003C79F5" w:rsidRPr="00F16589">
        <w:rPr>
          <w:rFonts w:ascii="微软雅黑" w:eastAsia="微软雅黑" w:hAnsi="微软雅黑" w:hint="eastAsia"/>
        </w:rPr>
        <w:t>共有</w:t>
      </w:r>
      <w:r w:rsidR="005C26D4" w:rsidRPr="00B82398">
        <w:rPr>
          <w:rFonts w:ascii="微软雅黑" w:eastAsia="微软雅黑" w:hAnsi="微软雅黑" w:hint="eastAsia"/>
        </w:rPr>
        <w:t>30</w:t>
      </w:r>
      <w:r w:rsidR="003C79F5" w:rsidRPr="00B82398">
        <w:rPr>
          <w:rFonts w:ascii="微软雅黑" w:eastAsia="微软雅黑" w:hAnsi="微软雅黑" w:hint="eastAsia"/>
        </w:rPr>
        <w:t>家</w:t>
      </w:r>
      <w:r w:rsidR="003C79F5" w:rsidRPr="00F16589">
        <w:rPr>
          <w:rFonts w:ascii="微软雅黑" w:eastAsia="微软雅黑" w:hAnsi="微软雅黑" w:hint="eastAsia"/>
        </w:rPr>
        <w:t>直接投资企业，主要包括</w:t>
      </w:r>
      <w:r w:rsidRPr="00F16589">
        <w:rPr>
          <w:rFonts w:ascii="微软雅黑" w:eastAsia="微软雅黑" w:hAnsi="微软雅黑" w:hint="eastAsia"/>
        </w:rPr>
        <w:t>延锋汽车饰件系统有限公司、</w:t>
      </w:r>
      <w:r w:rsidR="00847A40" w:rsidRPr="00F16589">
        <w:rPr>
          <w:rFonts w:ascii="微软雅黑" w:eastAsia="微软雅黑" w:hAnsi="微软雅黑" w:hint="eastAsia"/>
        </w:rPr>
        <w:t>上海赛科利汽车模具技术应用有限公司、</w:t>
      </w:r>
      <w:r w:rsidR="003C79F5" w:rsidRPr="00F16589">
        <w:rPr>
          <w:rFonts w:ascii="微软雅黑" w:eastAsia="微软雅黑" w:hAnsi="微软雅黑" w:hint="eastAsia"/>
        </w:rPr>
        <w:t>上海小糸车灯有限公司、上海实业交通电器有限公司、上海法雷奥汽车电器系统有限公司、</w:t>
      </w:r>
      <w:r w:rsidR="00847A40" w:rsidRPr="00F16589">
        <w:rPr>
          <w:rFonts w:ascii="微软雅黑" w:eastAsia="微软雅黑" w:hAnsi="微软雅黑" w:hint="eastAsia"/>
        </w:rPr>
        <w:t>上海三电贝洱汽车空调有限公司、上海纳铁福传动轴有限公司、</w:t>
      </w:r>
      <w:r w:rsidR="003C79F5" w:rsidRPr="00F16589">
        <w:rPr>
          <w:rFonts w:ascii="微软雅黑" w:eastAsia="微软雅黑" w:hAnsi="微软雅黑" w:hint="eastAsia"/>
        </w:rPr>
        <w:t>上海皮尔博格有色零部件有限公司</w:t>
      </w:r>
      <w:r w:rsidR="002367DE" w:rsidRPr="00F16589">
        <w:rPr>
          <w:rFonts w:ascii="微软雅黑" w:eastAsia="微软雅黑" w:hAnsi="微软雅黑" w:hint="eastAsia"/>
        </w:rPr>
        <w:t>、华域汽车电动系统有限公司</w:t>
      </w:r>
      <w:r w:rsidR="003C79F5" w:rsidRPr="00F16589">
        <w:rPr>
          <w:rFonts w:ascii="微软雅黑" w:eastAsia="微软雅黑" w:hAnsi="微软雅黑" w:hint="eastAsia"/>
        </w:rPr>
        <w:t>等企业。</w:t>
      </w:r>
      <w:r w:rsidR="00DE459D">
        <w:rPr>
          <w:rFonts w:ascii="微软雅黑" w:eastAsia="微软雅黑" w:hAnsi="微软雅黑" w:hint="eastAsia"/>
        </w:rPr>
        <w:t>公司</w:t>
      </w:r>
      <w:r w:rsidR="00932289">
        <w:rPr>
          <w:rFonts w:ascii="微软雅黑" w:eastAsia="微软雅黑" w:hAnsi="微软雅黑" w:hint="eastAsia"/>
        </w:rPr>
        <w:t>约</w:t>
      </w:r>
      <w:r w:rsidR="00932289" w:rsidRPr="00B82398">
        <w:rPr>
          <w:rFonts w:ascii="微软雅黑" w:eastAsia="微软雅黑" w:hAnsi="微软雅黑" w:hint="eastAsia"/>
        </w:rPr>
        <w:t>8万</w:t>
      </w:r>
      <w:r w:rsidR="00932289">
        <w:rPr>
          <w:rFonts w:ascii="微软雅黑" w:eastAsia="微软雅黑" w:hAnsi="微软雅黑" w:hint="eastAsia"/>
        </w:rPr>
        <w:t>名员工</w:t>
      </w:r>
      <w:r w:rsidR="006A65A9" w:rsidRPr="00F16589">
        <w:rPr>
          <w:rFonts w:ascii="微软雅黑" w:eastAsia="微软雅黑" w:hAnsi="微软雅黑" w:hint="eastAsia"/>
        </w:rPr>
        <w:t>在</w:t>
      </w:r>
      <w:r w:rsidR="00DE442B">
        <w:rPr>
          <w:rFonts w:ascii="微软雅黑" w:eastAsia="微软雅黑" w:hAnsi="微软雅黑" w:hint="eastAsia"/>
        </w:rPr>
        <w:t>全球</w:t>
      </w:r>
      <w:r w:rsidR="005C26D4" w:rsidRPr="00B82398">
        <w:rPr>
          <w:rFonts w:ascii="微软雅黑" w:eastAsia="微软雅黑" w:hAnsi="微软雅黑" w:hint="eastAsia"/>
        </w:rPr>
        <w:t>224</w:t>
      </w:r>
      <w:r w:rsidR="006A65A9" w:rsidRPr="00B82398">
        <w:rPr>
          <w:rFonts w:ascii="微软雅黑" w:eastAsia="微软雅黑" w:hAnsi="微软雅黑" w:hint="eastAsia"/>
        </w:rPr>
        <w:t>个</w:t>
      </w:r>
      <w:r w:rsidR="00A6196C">
        <w:rPr>
          <w:rFonts w:ascii="微软雅黑" w:eastAsia="微软雅黑" w:hAnsi="微软雅黑" w:hint="eastAsia"/>
        </w:rPr>
        <w:t>研发、制造和</w:t>
      </w:r>
      <w:r w:rsidR="006A65A9" w:rsidRPr="00F16589">
        <w:rPr>
          <w:rFonts w:ascii="微软雅黑" w:eastAsia="微软雅黑" w:hAnsi="微软雅黑" w:hint="eastAsia"/>
        </w:rPr>
        <w:t>服务基地为客户提供本地化的供货服务。</w:t>
      </w:r>
    </w:p>
    <w:p w:rsidR="00DE41DE" w:rsidRDefault="00B03A4E" w:rsidP="00B03A4E">
      <w:pPr>
        <w:spacing w:line="400" w:lineRule="exact"/>
        <w:ind w:firstLineChars="200" w:firstLine="420"/>
        <w:rPr>
          <w:rFonts w:ascii="微软雅黑" w:eastAsia="微软雅黑" w:hAnsi="微软雅黑"/>
        </w:rPr>
      </w:pPr>
      <w:r w:rsidRPr="00AF0C04">
        <w:rPr>
          <w:rFonts w:ascii="微软雅黑" w:eastAsia="微软雅黑" w:hAnsi="微软雅黑" w:hint="eastAsia"/>
          <w:b/>
        </w:rPr>
        <w:t>华域</w:t>
      </w:r>
      <w:r w:rsidRPr="00AF0C04">
        <w:rPr>
          <w:rFonts w:ascii="微软雅黑" w:eastAsia="微软雅黑" w:hAnsi="微软雅黑"/>
          <w:b/>
        </w:rPr>
        <w:t>本</w:t>
      </w:r>
      <w:r w:rsidR="008158A7" w:rsidRPr="00AF0C04">
        <w:rPr>
          <w:rFonts w:ascii="微软雅黑" w:eastAsia="微软雅黑" w:hAnsi="微软雅黑" w:hint="eastAsia"/>
          <w:b/>
        </w:rPr>
        <w:t>部技术中心</w:t>
      </w:r>
      <w:r w:rsidR="008158A7" w:rsidRPr="008158A7">
        <w:rPr>
          <w:rFonts w:ascii="微软雅黑" w:eastAsia="微软雅黑" w:hAnsi="微软雅黑" w:hint="eastAsia"/>
        </w:rPr>
        <w:t>成立于2010年</w:t>
      </w:r>
      <w:r w:rsidR="008158A7" w:rsidRPr="008158A7">
        <w:rPr>
          <w:rFonts w:ascii="微软雅黑" w:eastAsia="微软雅黑" w:hAnsi="微软雅黑"/>
        </w:rPr>
        <w:t>，</w:t>
      </w:r>
      <w:r w:rsidR="008158A7" w:rsidRPr="008158A7">
        <w:rPr>
          <w:rFonts w:ascii="微软雅黑" w:eastAsia="微软雅黑" w:hAnsi="微软雅黑" w:hint="eastAsia"/>
        </w:rPr>
        <w:t>负责华域</w:t>
      </w:r>
      <w:r w:rsidR="008158A7" w:rsidRPr="008158A7">
        <w:rPr>
          <w:rFonts w:ascii="微软雅黑" w:eastAsia="微软雅黑" w:hAnsi="微软雅黑"/>
        </w:rPr>
        <w:t>集团</w:t>
      </w:r>
      <w:r w:rsidR="008158A7" w:rsidRPr="008158A7">
        <w:rPr>
          <w:rFonts w:ascii="微软雅黑" w:eastAsia="微软雅黑" w:hAnsi="微软雅黑" w:hint="eastAsia"/>
        </w:rPr>
        <w:t>整体技术战略规划，</w:t>
      </w:r>
      <w:r>
        <w:rPr>
          <w:rFonts w:ascii="微软雅黑" w:eastAsia="微软雅黑" w:hAnsi="微软雅黑" w:hint="eastAsia"/>
        </w:rPr>
        <w:t>并</w:t>
      </w:r>
      <w:r w:rsidR="008158A7" w:rsidRPr="008158A7">
        <w:rPr>
          <w:rFonts w:ascii="微软雅黑" w:eastAsia="微软雅黑" w:hAnsi="微软雅黑" w:hint="eastAsia"/>
        </w:rPr>
        <w:t>承担了汽车电子先进</w:t>
      </w:r>
      <w:r w:rsidR="008158A7" w:rsidRPr="008158A7">
        <w:rPr>
          <w:rFonts w:ascii="微软雅黑" w:eastAsia="微软雅黑" w:hAnsi="微软雅黑"/>
        </w:rPr>
        <w:t>驾驶辅助</w:t>
      </w:r>
      <w:r w:rsidR="008158A7" w:rsidRPr="008158A7">
        <w:rPr>
          <w:rFonts w:ascii="微软雅黑" w:eastAsia="微软雅黑" w:hAnsi="微软雅黑" w:hint="eastAsia"/>
        </w:rPr>
        <w:t>等一系列</w:t>
      </w:r>
      <w:r w:rsidR="008158A7" w:rsidRPr="008158A7">
        <w:rPr>
          <w:rFonts w:ascii="微软雅黑" w:eastAsia="微软雅黑" w:hAnsi="微软雅黑"/>
        </w:rPr>
        <w:t>自主研发项目</w:t>
      </w:r>
      <w:r w:rsidR="008158A7" w:rsidRPr="008158A7">
        <w:rPr>
          <w:rFonts w:ascii="微软雅黑" w:eastAsia="微软雅黑" w:hAnsi="微软雅黑" w:hint="eastAsia"/>
        </w:rPr>
        <w:t>。</w:t>
      </w:r>
      <w:r w:rsidR="008158A7" w:rsidRPr="008158A7">
        <w:rPr>
          <w:rFonts w:ascii="微软雅黑" w:eastAsia="微软雅黑" w:hAnsi="微软雅黑"/>
        </w:rPr>
        <w:t>具备国际竞争能力的</w:t>
      </w:r>
      <w:r w:rsidR="008158A7" w:rsidRPr="008158A7">
        <w:rPr>
          <w:rFonts w:ascii="微软雅黑" w:eastAsia="微软雅黑" w:hAnsi="微软雅黑" w:hint="eastAsia"/>
        </w:rPr>
        <w:t>开发</w:t>
      </w:r>
      <w:r w:rsidR="008158A7" w:rsidRPr="008158A7">
        <w:rPr>
          <w:rFonts w:ascii="微软雅黑" w:eastAsia="微软雅黑" w:hAnsi="微软雅黑"/>
        </w:rPr>
        <w:t>体系和研发团队，</w:t>
      </w:r>
      <w:r>
        <w:rPr>
          <w:rFonts w:ascii="微软雅黑" w:eastAsia="微软雅黑" w:hAnsi="微软雅黑" w:hint="eastAsia"/>
        </w:rPr>
        <w:t>华域</w:t>
      </w:r>
      <w:r>
        <w:rPr>
          <w:rFonts w:ascii="微软雅黑" w:eastAsia="微软雅黑" w:hAnsi="微软雅黑"/>
        </w:rPr>
        <w:t>本</w:t>
      </w:r>
      <w:r w:rsidR="008158A7" w:rsidRPr="008158A7">
        <w:rPr>
          <w:rFonts w:ascii="微软雅黑" w:eastAsia="微软雅黑" w:hAnsi="微软雅黑" w:hint="eastAsia"/>
        </w:rPr>
        <w:t>部</w:t>
      </w:r>
      <w:r w:rsidR="008158A7" w:rsidRPr="008158A7">
        <w:rPr>
          <w:rFonts w:ascii="微软雅黑" w:eastAsia="微软雅黑" w:hAnsi="微软雅黑"/>
        </w:rPr>
        <w:t>技术中心</w:t>
      </w:r>
      <w:r w:rsidR="008158A7" w:rsidRPr="008158A7">
        <w:rPr>
          <w:rFonts w:ascii="微软雅黑" w:eastAsia="微软雅黑" w:hAnsi="微软雅黑" w:hint="eastAsia"/>
        </w:rPr>
        <w:t>研发</w:t>
      </w:r>
      <w:r w:rsidR="008158A7" w:rsidRPr="008158A7">
        <w:rPr>
          <w:rFonts w:ascii="微软雅黑" w:eastAsia="微软雅黑" w:hAnsi="微软雅黑"/>
        </w:rPr>
        <w:t>工程师平均年龄</w:t>
      </w:r>
      <w:r w:rsidR="008158A7" w:rsidRPr="008158A7">
        <w:rPr>
          <w:rFonts w:ascii="微软雅黑" w:eastAsia="微软雅黑" w:hAnsi="微软雅黑" w:hint="eastAsia"/>
        </w:rPr>
        <w:t>33岁，70</w:t>
      </w:r>
      <w:r w:rsidR="008158A7" w:rsidRPr="008158A7">
        <w:rPr>
          <w:rFonts w:ascii="微软雅黑" w:eastAsia="微软雅黑" w:hAnsi="微软雅黑"/>
        </w:rPr>
        <w:t>%</w:t>
      </w:r>
      <w:r w:rsidR="008158A7" w:rsidRPr="008158A7">
        <w:rPr>
          <w:rFonts w:ascii="微软雅黑" w:eastAsia="微软雅黑" w:hAnsi="微软雅黑" w:hint="eastAsia"/>
        </w:rPr>
        <w:t>为</w:t>
      </w:r>
      <w:r w:rsidR="008158A7" w:rsidRPr="008158A7">
        <w:rPr>
          <w:rFonts w:ascii="微软雅黑" w:eastAsia="微软雅黑" w:hAnsi="微软雅黑"/>
        </w:rPr>
        <w:t>硕士</w:t>
      </w:r>
      <w:r>
        <w:rPr>
          <w:rFonts w:ascii="微软雅黑" w:eastAsia="微软雅黑" w:hAnsi="微软雅黑" w:hint="eastAsia"/>
        </w:rPr>
        <w:t>及</w:t>
      </w:r>
      <w:r>
        <w:rPr>
          <w:rFonts w:ascii="微软雅黑" w:eastAsia="微软雅黑" w:hAnsi="微软雅黑"/>
        </w:rPr>
        <w:t>以上</w:t>
      </w:r>
      <w:r w:rsidR="008158A7" w:rsidRPr="008158A7">
        <w:rPr>
          <w:rFonts w:ascii="微软雅黑" w:eastAsia="微软雅黑" w:hAnsi="微软雅黑"/>
        </w:rPr>
        <w:t>学历</w:t>
      </w:r>
      <w:r w:rsidR="008158A7" w:rsidRPr="008158A7">
        <w:rPr>
          <w:rFonts w:ascii="微软雅黑" w:eastAsia="微软雅黑" w:hAnsi="微软雅黑" w:hint="eastAsia"/>
        </w:rPr>
        <w:t>， 是一支</w:t>
      </w:r>
      <w:r w:rsidR="008158A7" w:rsidRPr="008158A7">
        <w:rPr>
          <w:rFonts w:ascii="微软雅黑" w:eastAsia="微软雅黑" w:hAnsi="微软雅黑"/>
        </w:rPr>
        <w:t>朝气蓬勃</w:t>
      </w:r>
      <w:r w:rsidR="008158A7" w:rsidRPr="008158A7">
        <w:rPr>
          <w:rFonts w:ascii="微软雅黑" w:eastAsia="微软雅黑" w:hAnsi="微软雅黑" w:hint="eastAsia"/>
        </w:rPr>
        <w:t>又</w:t>
      </w:r>
      <w:r w:rsidR="008158A7" w:rsidRPr="008158A7">
        <w:rPr>
          <w:rFonts w:ascii="微软雅黑" w:eastAsia="微软雅黑" w:hAnsi="微软雅黑"/>
        </w:rPr>
        <w:t>经验丰富的研发团队。</w:t>
      </w:r>
    </w:p>
    <w:p w:rsidR="00C61C3E" w:rsidRPr="00C61C3E" w:rsidRDefault="00C61C3E" w:rsidP="00C61C3E">
      <w:pPr>
        <w:spacing w:line="400" w:lineRule="exact"/>
        <w:ind w:firstLineChars="200" w:firstLine="42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公司网站</w:t>
      </w:r>
      <w:r>
        <w:rPr>
          <w:rFonts w:ascii="微软雅黑" w:eastAsia="微软雅黑" w:hAnsi="微软雅黑"/>
        </w:rPr>
        <w:t>：www.huayu-auto.com</w:t>
      </w:r>
    </w:p>
    <w:p w:rsidR="00AF0C04" w:rsidRDefault="008906CE" w:rsidP="008906CE">
      <w:pPr>
        <w:spacing w:line="400" w:lineRule="exact"/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联系方式：</w:t>
      </w:r>
      <w:hyperlink r:id="rId8" w:history="1">
        <w:r w:rsidR="00AF0C04" w:rsidRPr="00C76BF6">
          <w:rPr>
            <w:rStyle w:val="a9"/>
            <w:rFonts w:ascii="微软雅黑" w:eastAsia="微软雅黑" w:hAnsi="微软雅黑" w:hint="eastAsia"/>
          </w:rPr>
          <w:t>recruitment@hasco-group.com</w:t>
        </w:r>
      </w:hyperlink>
      <w:r w:rsidR="00AF0C04">
        <w:rPr>
          <w:rFonts w:ascii="微软雅黑" w:eastAsia="微软雅黑" w:hAnsi="微软雅黑"/>
        </w:rPr>
        <w:t>，</w:t>
      </w:r>
      <w:hyperlink r:id="rId9" w:history="1">
        <w:r w:rsidR="0012451C" w:rsidRPr="00C76BF6">
          <w:rPr>
            <w:rStyle w:val="a9"/>
            <w:rFonts w:ascii="微软雅黑" w:eastAsia="微软雅黑" w:hAnsi="微软雅黑" w:hint="eastAsia"/>
          </w:rPr>
          <w:t>bom@</w:t>
        </w:r>
        <w:r w:rsidR="0012451C" w:rsidRPr="00C76BF6">
          <w:rPr>
            <w:rStyle w:val="a9"/>
            <w:rFonts w:ascii="微软雅黑" w:eastAsia="微软雅黑" w:hAnsi="微软雅黑"/>
          </w:rPr>
          <w:t>hasco-group</w:t>
        </w:r>
        <w:r w:rsidR="0012451C" w:rsidRPr="00C76BF6">
          <w:rPr>
            <w:rStyle w:val="a9"/>
            <w:rFonts w:ascii="微软雅黑" w:eastAsia="微软雅黑" w:hAnsi="微软雅黑" w:hint="eastAsia"/>
          </w:rPr>
          <w:t>.com</w:t>
        </w:r>
      </w:hyperlink>
      <w:r w:rsidR="006A0A78">
        <w:rPr>
          <w:rFonts w:ascii="微软雅黑" w:eastAsia="微软雅黑" w:hAnsi="微软雅黑" w:hint="eastAsia"/>
        </w:rPr>
        <w:t xml:space="preserve"> </w:t>
      </w:r>
    </w:p>
    <w:p w:rsidR="008906CE" w:rsidRPr="00AF0C04" w:rsidRDefault="006A0A78" w:rsidP="008906CE">
      <w:pPr>
        <w:spacing w:line="40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</w:rPr>
        <w:t>邮件主题</w:t>
      </w:r>
      <w:r w:rsidR="008906CE">
        <w:rPr>
          <w:rFonts w:ascii="微软雅黑" w:eastAsia="微软雅黑" w:hAnsi="微软雅黑" w:hint="eastAsia"/>
        </w:rPr>
        <w:t>：</w:t>
      </w:r>
      <w:r w:rsidR="00AF0C04" w:rsidRPr="00AF0C04">
        <w:rPr>
          <w:rFonts w:ascii="微软雅黑" w:eastAsia="微软雅黑" w:hAnsi="微软雅黑" w:hint="eastAsia"/>
          <w:szCs w:val="21"/>
        </w:rPr>
        <w:t>华域2016校招+*</w:t>
      </w:r>
      <w:r w:rsidR="00AF0C04" w:rsidRPr="00AF0C04">
        <w:rPr>
          <w:rFonts w:ascii="微软雅黑" w:eastAsia="微软雅黑" w:hAnsi="微软雅黑"/>
          <w:szCs w:val="21"/>
        </w:rPr>
        <w:t>*</w:t>
      </w:r>
      <w:r w:rsidR="00AF0C04" w:rsidRPr="00AF0C04">
        <w:rPr>
          <w:rFonts w:ascii="微软雅黑" w:eastAsia="微软雅黑" w:hAnsi="微软雅黑" w:hint="eastAsia"/>
          <w:szCs w:val="21"/>
        </w:rPr>
        <w:t>岗位</w:t>
      </w:r>
      <w:r w:rsidR="00AF0C04" w:rsidRPr="00AF0C04">
        <w:rPr>
          <w:rFonts w:ascii="微软雅黑" w:eastAsia="微软雅黑" w:hAnsi="微软雅黑"/>
          <w:szCs w:val="21"/>
        </w:rPr>
        <w:t>+姓名+学校+专业</w:t>
      </w:r>
    </w:p>
    <w:p w:rsidR="006A0A78" w:rsidRPr="00CE23F7" w:rsidRDefault="006A0A78" w:rsidP="008906CE">
      <w:pPr>
        <w:spacing w:line="400" w:lineRule="exact"/>
        <w:ind w:firstLineChars="200" w:firstLine="420"/>
        <w:rPr>
          <w:rFonts w:ascii="微软雅黑" w:eastAsia="微软雅黑" w:hAnsi="微软雅黑"/>
        </w:rPr>
      </w:pPr>
    </w:p>
    <w:tbl>
      <w:tblPr>
        <w:tblStyle w:val="aa"/>
        <w:tblW w:w="8926" w:type="dxa"/>
        <w:tblLook w:val="04A0" w:firstRow="1" w:lastRow="0" w:firstColumn="1" w:lastColumn="0" w:noHBand="0" w:noVBand="1"/>
      </w:tblPr>
      <w:tblGrid>
        <w:gridCol w:w="2122"/>
        <w:gridCol w:w="708"/>
        <w:gridCol w:w="2124"/>
        <w:gridCol w:w="3972"/>
      </w:tblGrid>
      <w:tr w:rsidR="00CE23F7" w:rsidRPr="00CE23F7" w:rsidTr="00CE23F7">
        <w:trPr>
          <w:trHeight w:val="450"/>
        </w:trPr>
        <w:tc>
          <w:tcPr>
            <w:tcW w:w="2122" w:type="dxa"/>
            <w:hideMark/>
          </w:tcPr>
          <w:p w:rsidR="00CE23F7" w:rsidRPr="00CE23F7" w:rsidRDefault="00CE23F7" w:rsidP="006A0A78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CE23F7">
              <w:rPr>
                <w:rFonts w:ascii="微软雅黑" w:eastAsia="微软雅黑" w:hAnsi="微软雅黑" w:hint="eastAsia"/>
                <w:sz w:val="18"/>
                <w:szCs w:val="18"/>
              </w:rPr>
              <w:t>岗位</w:t>
            </w:r>
          </w:p>
        </w:tc>
        <w:tc>
          <w:tcPr>
            <w:tcW w:w="708" w:type="dxa"/>
            <w:hideMark/>
          </w:tcPr>
          <w:p w:rsidR="00CE23F7" w:rsidRPr="00CE23F7" w:rsidRDefault="00CE23F7" w:rsidP="006A0A78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CE23F7">
              <w:rPr>
                <w:rFonts w:ascii="微软雅黑" w:eastAsia="微软雅黑" w:hAnsi="微软雅黑" w:hint="eastAsia"/>
                <w:sz w:val="18"/>
                <w:szCs w:val="18"/>
              </w:rPr>
              <w:t>人数</w:t>
            </w:r>
          </w:p>
        </w:tc>
        <w:tc>
          <w:tcPr>
            <w:tcW w:w="2124" w:type="dxa"/>
            <w:hideMark/>
          </w:tcPr>
          <w:p w:rsidR="00CE23F7" w:rsidRPr="00CE23F7" w:rsidRDefault="00CE23F7" w:rsidP="006A0A78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CE23F7">
              <w:rPr>
                <w:rFonts w:ascii="微软雅黑" w:eastAsia="微软雅黑" w:hAnsi="微软雅黑" w:hint="eastAsia"/>
                <w:sz w:val="18"/>
                <w:szCs w:val="18"/>
              </w:rPr>
              <w:t>基本要求</w:t>
            </w:r>
          </w:p>
        </w:tc>
        <w:tc>
          <w:tcPr>
            <w:tcW w:w="3972" w:type="dxa"/>
            <w:hideMark/>
          </w:tcPr>
          <w:p w:rsidR="00CE23F7" w:rsidRPr="00CE23F7" w:rsidRDefault="00CE23F7" w:rsidP="006A0A78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CE23F7">
              <w:rPr>
                <w:rFonts w:ascii="微软雅黑" w:eastAsia="微软雅黑" w:hAnsi="微软雅黑" w:hint="eastAsia"/>
                <w:sz w:val="18"/>
                <w:szCs w:val="18"/>
              </w:rPr>
              <w:t>专业要求</w:t>
            </w:r>
          </w:p>
        </w:tc>
      </w:tr>
      <w:tr w:rsidR="00CE23F7" w:rsidRPr="00CE23F7" w:rsidTr="00CE23F7">
        <w:trPr>
          <w:trHeight w:val="450"/>
        </w:trPr>
        <w:tc>
          <w:tcPr>
            <w:tcW w:w="2122" w:type="dxa"/>
            <w:hideMark/>
          </w:tcPr>
          <w:p w:rsidR="00CE23F7" w:rsidRPr="00CE23F7" w:rsidRDefault="0012451C" w:rsidP="006A0A78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系统工程师</w:t>
            </w:r>
          </w:p>
        </w:tc>
        <w:tc>
          <w:tcPr>
            <w:tcW w:w="708" w:type="dxa"/>
            <w:hideMark/>
          </w:tcPr>
          <w:p w:rsidR="00CE23F7" w:rsidRPr="00CE23F7" w:rsidRDefault="0012451C" w:rsidP="006A0A78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2124" w:type="dxa"/>
            <w:vMerge w:val="restart"/>
            <w:hideMark/>
          </w:tcPr>
          <w:p w:rsidR="00CE23F7" w:rsidRPr="00CE23F7" w:rsidRDefault="00CE23F7" w:rsidP="006A0A78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CE23F7">
              <w:rPr>
                <w:rFonts w:ascii="微软雅黑" w:eastAsia="微软雅黑" w:hAnsi="微软雅黑" w:hint="eastAsia"/>
                <w:sz w:val="18"/>
                <w:szCs w:val="18"/>
              </w:rPr>
              <w:t>1. 985/211工程全日制高校；</w:t>
            </w:r>
            <w:r w:rsidRPr="00CE23F7">
              <w:rPr>
                <w:rFonts w:ascii="微软雅黑" w:eastAsia="微软雅黑" w:hAnsi="微软雅黑" w:hint="eastAsia"/>
                <w:sz w:val="18"/>
                <w:szCs w:val="18"/>
              </w:rPr>
              <w:br/>
              <w:t>2. 硕士及以上学历；</w:t>
            </w:r>
            <w:r w:rsidRPr="00CE23F7">
              <w:rPr>
                <w:rFonts w:ascii="微软雅黑" w:eastAsia="微软雅黑" w:hAnsi="微软雅黑" w:hint="eastAsia"/>
                <w:sz w:val="18"/>
                <w:szCs w:val="18"/>
              </w:rPr>
              <w:br/>
              <w:t>3. 英语6级或英语四级优秀；</w:t>
            </w:r>
            <w:r w:rsidRPr="00CE23F7">
              <w:rPr>
                <w:rFonts w:ascii="微软雅黑" w:eastAsia="微软雅黑" w:hAnsi="微软雅黑" w:hint="eastAsia"/>
                <w:sz w:val="18"/>
                <w:szCs w:val="18"/>
              </w:rPr>
              <w:br/>
              <w:t>4. 较强的团队合作和沟通意识；</w:t>
            </w:r>
          </w:p>
        </w:tc>
        <w:tc>
          <w:tcPr>
            <w:tcW w:w="3972" w:type="dxa"/>
            <w:hideMark/>
          </w:tcPr>
          <w:p w:rsidR="00CE23F7" w:rsidRPr="00CE23F7" w:rsidRDefault="00CE23F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CE23F7">
              <w:rPr>
                <w:rFonts w:ascii="微软雅黑" w:eastAsia="微软雅黑" w:hAnsi="微软雅黑" w:hint="eastAsia"/>
                <w:sz w:val="18"/>
                <w:szCs w:val="18"/>
              </w:rPr>
              <w:t>车辆工程、自动化及相关专业</w:t>
            </w:r>
          </w:p>
        </w:tc>
      </w:tr>
      <w:tr w:rsidR="00CE23F7" w:rsidRPr="00CE23F7" w:rsidTr="00CE23F7">
        <w:trPr>
          <w:trHeight w:val="450"/>
        </w:trPr>
        <w:tc>
          <w:tcPr>
            <w:tcW w:w="2122" w:type="dxa"/>
            <w:hideMark/>
          </w:tcPr>
          <w:p w:rsidR="00CE23F7" w:rsidRPr="00CE23F7" w:rsidRDefault="0012451C" w:rsidP="006A0A78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射频工程师</w:t>
            </w:r>
          </w:p>
        </w:tc>
        <w:tc>
          <w:tcPr>
            <w:tcW w:w="708" w:type="dxa"/>
            <w:hideMark/>
          </w:tcPr>
          <w:p w:rsidR="00CE23F7" w:rsidRPr="00CE23F7" w:rsidRDefault="0012451C" w:rsidP="006A0A78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2124" w:type="dxa"/>
            <w:vMerge/>
            <w:hideMark/>
          </w:tcPr>
          <w:p w:rsidR="00CE23F7" w:rsidRPr="00CE23F7" w:rsidRDefault="00CE23F7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972" w:type="dxa"/>
            <w:hideMark/>
          </w:tcPr>
          <w:p w:rsidR="00CE23F7" w:rsidRPr="00CE23F7" w:rsidRDefault="00CE23F7" w:rsidP="006A0A78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CE23F7">
              <w:rPr>
                <w:rFonts w:ascii="微软雅黑" w:eastAsia="微软雅黑" w:hAnsi="微软雅黑" w:hint="eastAsia"/>
                <w:sz w:val="18"/>
                <w:szCs w:val="18"/>
              </w:rPr>
              <w:t>微波通信、电磁场与微波技术及相关专业</w:t>
            </w:r>
          </w:p>
        </w:tc>
      </w:tr>
      <w:tr w:rsidR="00CE23F7" w:rsidRPr="00CE23F7" w:rsidTr="00CE23F7">
        <w:trPr>
          <w:trHeight w:val="450"/>
        </w:trPr>
        <w:tc>
          <w:tcPr>
            <w:tcW w:w="2122" w:type="dxa"/>
            <w:hideMark/>
          </w:tcPr>
          <w:p w:rsidR="00CE23F7" w:rsidRPr="00CE23F7" w:rsidRDefault="0012451C" w:rsidP="006A0A78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硬件工程师</w:t>
            </w:r>
          </w:p>
        </w:tc>
        <w:tc>
          <w:tcPr>
            <w:tcW w:w="708" w:type="dxa"/>
            <w:hideMark/>
          </w:tcPr>
          <w:p w:rsidR="00CE23F7" w:rsidRPr="00CE23F7" w:rsidRDefault="0012451C" w:rsidP="006A0A78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2124" w:type="dxa"/>
            <w:vMerge/>
            <w:hideMark/>
          </w:tcPr>
          <w:p w:rsidR="00CE23F7" w:rsidRPr="00CE23F7" w:rsidRDefault="00CE23F7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972" w:type="dxa"/>
            <w:hideMark/>
          </w:tcPr>
          <w:p w:rsidR="00CE23F7" w:rsidRPr="00CE23F7" w:rsidRDefault="00CE23F7" w:rsidP="006A0A78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CE23F7">
              <w:rPr>
                <w:rFonts w:ascii="微软雅黑" w:eastAsia="微软雅黑" w:hAnsi="微软雅黑" w:hint="eastAsia"/>
                <w:sz w:val="18"/>
                <w:szCs w:val="18"/>
              </w:rPr>
              <w:t>电子工程、机械电子工程及相关专业</w:t>
            </w:r>
          </w:p>
        </w:tc>
      </w:tr>
      <w:tr w:rsidR="00CE23F7" w:rsidRPr="00CE23F7" w:rsidTr="00CE23F7">
        <w:trPr>
          <w:trHeight w:val="450"/>
        </w:trPr>
        <w:tc>
          <w:tcPr>
            <w:tcW w:w="2122" w:type="dxa"/>
            <w:hideMark/>
          </w:tcPr>
          <w:p w:rsidR="00CE23F7" w:rsidRPr="00CE23F7" w:rsidRDefault="00CE23F7" w:rsidP="006A0A78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CE23F7">
              <w:rPr>
                <w:rFonts w:ascii="微软雅黑" w:eastAsia="微软雅黑" w:hAnsi="微软雅黑" w:hint="eastAsia"/>
                <w:sz w:val="18"/>
                <w:szCs w:val="18"/>
              </w:rPr>
              <w:t>机械</w:t>
            </w:r>
            <w:r w:rsidR="0012451C">
              <w:rPr>
                <w:rFonts w:ascii="微软雅黑" w:eastAsia="微软雅黑" w:hAnsi="微软雅黑" w:hint="eastAsia"/>
                <w:sz w:val="18"/>
                <w:szCs w:val="18"/>
              </w:rPr>
              <w:t>工程师</w:t>
            </w:r>
          </w:p>
        </w:tc>
        <w:tc>
          <w:tcPr>
            <w:tcW w:w="708" w:type="dxa"/>
            <w:hideMark/>
          </w:tcPr>
          <w:p w:rsidR="00CE23F7" w:rsidRPr="00CE23F7" w:rsidRDefault="0012451C" w:rsidP="006A0A78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2124" w:type="dxa"/>
            <w:vMerge/>
            <w:hideMark/>
          </w:tcPr>
          <w:p w:rsidR="00CE23F7" w:rsidRPr="00CE23F7" w:rsidRDefault="00CE23F7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972" w:type="dxa"/>
            <w:hideMark/>
          </w:tcPr>
          <w:p w:rsidR="00CE23F7" w:rsidRPr="00CE23F7" w:rsidRDefault="00CE23F7" w:rsidP="006A0A78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CE23F7">
              <w:rPr>
                <w:rFonts w:ascii="微软雅黑" w:eastAsia="微软雅黑" w:hAnsi="微软雅黑" w:hint="eastAsia"/>
                <w:sz w:val="18"/>
                <w:szCs w:val="18"/>
              </w:rPr>
              <w:t xml:space="preserve"> 机械工程、力学工程及相关专业</w:t>
            </w:r>
          </w:p>
        </w:tc>
      </w:tr>
      <w:tr w:rsidR="00CE23F7" w:rsidRPr="00CE23F7" w:rsidTr="00CE23F7">
        <w:trPr>
          <w:trHeight w:val="450"/>
        </w:trPr>
        <w:tc>
          <w:tcPr>
            <w:tcW w:w="2122" w:type="dxa"/>
            <w:hideMark/>
          </w:tcPr>
          <w:p w:rsidR="00CE23F7" w:rsidRPr="00CE23F7" w:rsidRDefault="0012451C" w:rsidP="006A0A78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软件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工程师</w:t>
            </w:r>
          </w:p>
        </w:tc>
        <w:tc>
          <w:tcPr>
            <w:tcW w:w="708" w:type="dxa"/>
            <w:hideMark/>
          </w:tcPr>
          <w:p w:rsidR="00CE23F7" w:rsidRPr="00CE23F7" w:rsidRDefault="0012451C" w:rsidP="006A0A78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6</w:t>
            </w:r>
          </w:p>
        </w:tc>
        <w:tc>
          <w:tcPr>
            <w:tcW w:w="2124" w:type="dxa"/>
            <w:vMerge/>
            <w:hideMark/>
          </w:tcPr>
          <w:p w:rsidR="00CE23F7" w:rsidRPr="00CE23F7" w:rsidRDefault="00CE23F7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972" w:type="dxa"/>
            <w:hideMark/>
          </w:tcPr>
          <w:p w:rsidR="00CE23F7" w:rsidRPr="00CE23F7" w:rsidRDefault="00CE23F7" w:rsidP="006A0A78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CE23F7">
              <w:rPr>
                <w:rFonts w:ascii="微软雅黑" w:eastAsia="微软雅黑" w:hAnsi="微软雅黑" w:hint="eastAsia"/>
                <w:sz w:val="18"/>
                <w:szCs w:val="18"/>
              </w:rPr>
              <w:t>计算机工程、电子、自动化及相关专业</w:t>
            </w:r>
          </w:p>
        </w:tc>
      </w:tr>
      <w:tr w:rsidR="00CE23F7" w:rsidRPr="00CE23F7" w:rsidTr="00CE23F7">
        <w:trPr>
          <w:trHeight w:val="450"/>
        </w:trPr>
        <w:tc>
          <w:tcPr>
            <w:tcW w:w="2122" w:type="dxa"/>
            <w:hideMark/>
          </w:tcPr>
          <w:p w:rsidR="00CE23F7" w:rsidRPr="00CE23F7" w:rsidRDefault="0012451C" w:rsidP="006A0A78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测试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工程师</w:t>
            </w:r>
          </w:p>
        </w:tc>
        <w:tc>
          <w:tcPr>
            <w:tcW w:w="708" w:type="dxa"/>
            <w:hideMark/>
          </w:tcPr>
          <w:p w:rsidR="00CE23F7" w:rsidRPr="00CE23F7" w:rsidRDefault="0012451C" w:rsidP="006A0A78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2124" w:type="dxa"/>
            <w:vMerge/>
            <w:hideMark/>
          </w:tcPr>
          <w:p w:rsidR="00CE23F7" w:rsidRPr="00CE23F7" w:rsidRDefault="00CE23F7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972" w:type="dxa"/>
            <w:hideMark/>
          </w:tcPr>
          <w:p w:rsidR="00CE23F7" w:rsidRPr="00CE23F7" w:rsidRDefault="00CE23F7" w:rsidP="006A0A78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CE23F7">
              <w:rPr>
                <w:rFonts w:ascii="微软雅黑" w:eastAsia="微软雅黑" w:hAnsi="微软雅黑" w:hint="eastAsia"/>
                <w:sz w:val="18"/>
                <w:szCs w:val="18"/>
              </w:rPr>
              <w:t>计算机工程、信号与信息处理及相关专业</w:t>
            </w:r>
          </w:p>
        </w:tc>
      </w:tr>
      <w:tr w:rsidR="00CE23F7" w:rsidRPr="00CE23F7" w:rsidTr="00CE23F7">
        <w:trPr>
          <w:trHeight w:val="450"/>
        </w:trPr>
        <w:tc>
          <w:tcPr>
            <w:tcW w:w="2122" w:type="dxa"/>
            <w:hideMark/>
          </w:tcPr>
          <w:p w:rsidR="00CE23F7" w:rsidRPr="00CE23F7" w:rsidRDefault="0012451C" w:rsidP="006A0A78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模型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工程师</w:t>
            </w:r>
          </w:p>
        </w:tc>
        <w:tc>
          <w:tcPr>
            <w:tcW w:w="708" w:type="dxa"/>
            <w:hideMark/>
          </w:tcPr>
          <w:p w:rsidR="00CE23F7" w:rsidRPr="00CE23F7" w:rsidRDefault="0012451C" w:rsidP="006A0A78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  <w:tc>
          <w:tcPr>
            <w:tcW w:w="2124" w:type="dxa"/>
            <w:vMerge/>
            <w:hideMark/>
          </w:tcPr>
          <w:p w:rsidR="00CE23F7" w:rsidRPr="00CE23F7" w:rsidRDefault="00CE23F7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972" w:type="dxa"/>
            <w:hideMark/>
          </w:tcPr>
          <w:p w:rsidR="00CE23F7" w:rsidRPr="00CE23F7" w:rsidRDefault="00CE23F7" w:rsidP="006A0A78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CE23F7">
              <w:rPr>
                <w:rFonts w:ascii="微软雅黑" w:eastAsia="微软雅黑" w:hAnsi="微软雅黑" w:hint="eastAsia"/>
                <w:sz w:val="18"/>
                <w:szCs w:val="18"/>
              </w:rPr>
              <w:t>车辆工程及相关专业</w:t>
            </w:r>
          </w:p>
        </w:tc>
      </w:tr>
      <w:tr w:rsidR="004334B8" w:rsidRPr="00CE23F7" w:rsidTr="00CE23F7">
        <w:trPr>
          <w:trHeight w:val="450"/>
        </w:trPr>
        <w:tc>
          <w:tcPr>
            <w:tcW w:w="2122" w:type="dxa"/>
          </w:tcPr>
          <w:p w:rsidR="004334B8" w:rsidRDefault="004334B8" w:rsidP="006A0A78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项目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管理工程师</w:t>
            </w:r>
          </w:p>
        </w:tc>
        <w:tc>
          <w:tcPr>
            <w:tcW w:w="708" w:type="dxa"/>
          </w:tcPr>
          <w:p w:rsidR="004334B8" w:rsidRDefault="004334B8" w:rsidP="006A0A78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2124" w:type="dxa"/>
          </w:tcPr>
          <w:p w:rsidR="004334B8" w:rsidRPr="00CE23F7" w:rsidRDefault="00235A7C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本科及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以上学历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，其他要求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同上</w:t>
            </w:r>
          </w:p>
        </w:tc>
        <w:tc>
          <w:tcPr>
            <w:tcW w:w="3972" w:type="dxa"/>
          </w:tcPr>
          <w:p w:rsidR="004334B8" w:rsidRPr="00CE23F7" w:rsidRDefault="004334B8" w:rsidP="006A0A78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车辆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工程、电子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工程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或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工业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工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程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及相关专业</w:t>
            </w:r>
          </w:p>
        </w:tc>
      </w:tr>
    </w:tbl>
    <w:p w:rsidR="00266CAA" w:rsidRPr="006A0A78" w:rsidRDefault="00266CAA" w:rsidP="00140D2A">
      <w:pPr>
        <w:rPr>
          <w:rFonts w:ascii="微软雅黑" w:eastAsia="微软雅黑" w:hAnsi="微软雅黑"/>
        </w:rPr>
      </w:pPr>
      <w:bookmarkStart w:id="0" w:name="_GoBack"/>
      <w:bookmarkEnd w:id="0"/>
    </w:p>
    <w:sectPr w:rsidR="00266CAA" w:rsidRPr="006A0A78" w:rsidSect="00EB4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517" w:rsidRDefault="00BB0517" w:rsidP="00AC225E">
      <w:r>
        <w:separator/>
      </w:r>
    </w:p>
  </w:endnote>
  <w:endnote w:type="continuationSeparator" w:id="0">
    <w:p w:rsidR="00BB0517" w:rsidRDefault="00BB0517" w:rsidP="00AC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517" w:rsidRDefault="00BB0517" w:rsidP="00AC225E">
      <w:r>
        <w:separator/>
      </w:r>
    </w:p>
  </w:footnote>
  <w:footnote w:type="continuationSeparator" w:id="0">
    <w:p w:rsidR="00BB0517" w:rsidRDefault="00BB0517" w:rsidP="00AC2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0A"/>
    <w:rsid w:val="00010EAA"/>
    <w:rsid w:val="00022C5E"/>
    <w:rsid w:val="000372A1"/>
    <w:rsid w:val="000471B8"/>
    <w:rsid w:val="00047AF4"/>
    <w:rsid w:val="00073EEA"/>
    <w:rsid w:val="000A14B1"/>
    <w:rsid w:val="000A1FF4"/>
    <w:rsid w:val="000B2434"/>
    <w:rsid w:val="000B44C4"/>
    <w:rsid w:val="000C015A"/>
    <w:rsid w:val="000C4AD6"/>
    <w:rsid w:val="000E500A"/>
    <w:rsid w:val="001047FA"/>
    <w:rsid w:val="0012451C"/>
    <w:rsid w:val="00140D2A"/>
    <w:rsid w:val="00147A15"/>
    <w:rsid w:val="00165E3D"/>
    <w:rsid w:val="00185271"/>
    <w:rsid w:val="00186554"/>
    <w:rsid w:val="00195814"/>
    <w:rsid w:val="001E740C"/>
    <w:rsid w:val="002049C5"/>
    <w:rsid w:val="0022320B"/>
    <w:rsid w:val="00235A7C"/>
    <w:rsid w:val="002367DE"/>
    <w:rsid w:val="00242A10"/>
    <w:rsid w:val="002435A4"/>
    <w:rsid w:val="00266CAA"/>
    <w:rsid w:val="00270F2C"/>
    <w:rsid w:val="00351489"/>
    <w:rsid w:val="00385DE1"/>
    <w:rsid w:val="00393FFD"/>
    <w:rsid w:val="003B63AC"/>
    <w:rsid w:val="003C0061"/>
    <w:rsid w:val="003C1922"/>
    <w:rsid w:val="003C300E"/>
    <w:rsid w:val="003C79F5"/>
    <w:rsid w:val="003D00B8"/>
    <w:rsid w:val="003F4CC3"/>
    <w:rsid w:val="003F75A3"/>
    <w:rsid w:val="004028E7"/>
    <w:rsid w:val="00416ED4"/>
    <w:rsid w:val="004334B8"/>
    <w:rsid w:val="0043566D"/>
    <w:rsid w:val="00441B45"/>
    <w:rsid w:val="0045516A"/>
    <w:rsid w:val="004665AC"/>
    <w:rsid w:val="004C4129"/>
    <w:rsid w:val="004D7B12"/>
    <w:rsid w:val="004E1740"/>
    <w:rsid w:val="004E46C0"/>
    <w:rsid w:val="00503ABB"/>
    <w:rsid w:val="00510E00"/>
    <w:rsid w:val="00524146"/>
    <w:rsid w:val="005255DD"/>
    <w:rsid w:val="00547CF2"/>
    <w:rsid w:val="005673AA"/>
    <w:rsid w:val="00574E3E"/>
    <w:rsid w:val="00575271"/>
    <w:rsid w:val="005962D9"/>
    <w:rsid w:val="005A1061"/>
    <w:rsid w:val="005A5FED"/>
    <w:rsid w:val="005C26D4"/>
    <w:rsid w:val="005D22C7"/>
    <w:rsid w:val="005F5BEF"/>
    <w:rsid w:val="00613F79"/>
    <w:rsid w:val="00637A88"/>
    <w:rsid w:val="00661242"/>
    <w:rsid w:val="00685921"/>
    <w:rsid w:val="006A0A78"/>
    <w:rsid w:val="006A65A9"/>
    <w:rsid w:val="006D765E"/>
    <w:rsid w:val="007206F4"/>
    <w:rsid w:val="007260E5"/>
    <w:rsid w:val="00762325"/>
    <w:rsid w:val="00766514"/>
    <w:rsid w:val="007902B5"/>
    <w:rsid w:val="007A6B1A"/>
    <w:rsid w:val="007B0ACE"/>
    <w:rsid w:val="008158A7"/>
    <w:rsid w:val="008236CC"/>
    <w:rsid w:val="0083662C"/>
    <w:rsid w:val="00847A40"/>
    <w:rsid w:val="0085650C"/>
    <w:rsid w:val="00860D0C"/>
    <w:rsid w:val="00866CCA"/>
    <w:rsid w:val="008737BA"/>
    <w:rsid w:val="0087679D"/>
    <w:rsid w:val="00886FA2"/>
    <w:rsid w:val="008906CE"/>
    <w:rsid w:val="008A14B6"/>
    <w:rsid w:val="008B7892"/>
    <w:rsid w:val="008C0BB4"/>
    <w:rsid w:val="008C4C4E"/>
    <w:rsid w:val="008D0E15"/>
    <w:rsid w:val="008E56D7"/>
    <w:rsid w:val="00932289"/>
    <w:rsid w:val="00941DA8"/>
    <w:rsid w:val="009431A6"/>
    <w:rsid w:val="00946F69"/>
    <w:rsid w:val="0095613A"/>
    <w:rsid w:val="009700A0"/>
    <w:rsid w:val="0097678A"/>
    <w:rsid w:val="009B4664"/>
    <w:rsid w:val="00A25A92"/>
    <w:rsid w:val="00A2667B"/>
    <w:rsid w:val="00A513A1"/>
    <w:rsid w:val="00A528AF"/>
    <w:rsid w:val="00A6196C"/>
    <w:rsid w:val="00A965D8"/>
    <w:rsid w:val="00AC080A"/>
    <w:rsid w:val="00AC225E"/>
    <w:rsid w:val="00AC499C"/>
    <w:rsid w:val="00AD1BB5"/>
    <w:rsid w:val="00AF0C04"/>
    <w:rsid w:val="00B03A4E"/>
    <w:rsid w:val="00B24338"/>
    <w:rsid w:val="00B41F0D"/>
    <w:rsid w:val="00B45708"/>
    <w:rsid w:val="00B61218"/>
    <w:rsid w:val="00B82398"/>
    <w:rsid w:val="00BB0517"/>
    <w:rsid w:val="00BD28D9"/>
    <w:rsid w:val="00BD2C16"/>
    <w:rsid w:val="00BD324B"/>
    <w:rsid w:val="00C24FB7"/>
    <w:rsid w:val="00C41113"/>
    <w:rsid w:val="00C43C03"/>
    <w:rsid w:val="00C473E5"/>
    <w:rsid w:val="00C61C3E"/>
    <w:rsid w:val="00C942C8"/>
    <w:rsid w:val="00CB7503"/>
    <w:rsid w:val="00CC0093"/>
    <w:rsid w:val="00CE23F7"/>
    <w:rsid w:val="00D02909"/>
    <w:rsid w:val="00D23C13"/>
    <w:rsid w:val="00D32ACF"/>
    <w:rsid w:val="00D33056"/>
    <w:rsid w:val="00D3728E"/>
    <w:rsid w:val="00D5087B"/>
    <w:rsid w:val="00D625F2"/>
    <w:rsid w:val="00D642E5"/>
    <w:rsid w:val="00D7428D"/>
    <w:rsid w:val="00D94289"/>
    <w:rsid w:val="00DB04B3"/>
    <w:rsid w:val="00DE41DE"/>
    <w:rsid w:val="00DE442B"/>
    <w:rsid w:val="00DE459D"/>
    <w:rsid w:val="00DF039F"/>
    <w:rsid w:val="00DF2FAC"/>
    <w:rsid w:val="00DF4743"/>
    <w:rsid w:val="00E14F90"/>
    <w:rsid w:val="00E2240F"/>
    <w:rsid w:val="00E3311A"/>
    <w:rsid w:val="00E42B38"/>
    <w:rsid w:val="00EA702C"/>
    <w:rsid w:val="00EB43AB"/>
    <w:rsid w:val="00EC1BC4"/>
    <w:rsid w:val="00ED3DD4"/>
    <w:rsid w:val="00F10653"/>
    <w:rsid w:val="00F16589"/>
    <w:rsid w:val="00F73E93"/>
    <w:rsid w:val="00F9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C24C42-D233-46A2-B514-9D38550F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3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BD324B"/>
    <w:rPr>
      <w:sz w:val="21"/>
      <w:szCs w:val="21"/>
    </w:rPr>
  </w:style>
  <w:style w:type="paragraph" w:styleId="a4">
    <w:name w:val="annotation text"/>
    <w:basedOn w:val="a"/>
    <w:semiHidden/>
    <w:rsid w:val="00BD324B"/>
    <w:pPr>
      <w:jc w:val="left"/>
    </w:pPr>
  </w:style>
  <w:style w:type="paragraph" w:styleId="a5">
    <w:name w:val="Balloon Text"/>
    <w:basedOn w:val="a"/>
    <w:semiHidden/>
    <w:rsid w:val="00BD324B"/>
    <w:rPr>
      <w:sz w:val="18"/>
      <w:szCs w:val="18"/>
    </w:rPr>
  </w:style>
  <w:style w:type="paragraph" w:styleId="a6">
    <w:name w:val="header"/>
    <w:basedOn w:val="a"/>
    <w:link w:val="Char"/>
    <w:rsid w:val="00AC2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C225E"/>
    <w:rPr>
      <w:kern w:val="2"/>
      <w:sz w:val="18"/>
      <w:szCs w:val="18"/>
    </w:rPr>
  </w:style>
  <w:style w:type="paragraph" w:styleId="a7">
    <w:name w:val="footer"/>
    <w:basedOn w:val="a"/>
    <w:link w:val="Char0"/>
    <w:rsid w:val="00AC2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AC225E"/>
    <w:rPr>
      <w:kern w:val="2"/>
      <w:sz w:val="18"/>
      <w:szCs w:val="18"/>
    </w:rPr>
  </w:style>
  <w:style w:type="paragraph" w:styleId="a8">
    <w:name w:val="Title"/>
    <w:basedOn w:val="a"/>
    <w:next w:val="a"/>
    <w:link w:val="Char1"/>
    <w:qFormat/>
    <w:rsid w:val="00AC225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8"/>
    <w:rsid w:val="00AC225E"/>
    <w:rPr>
      <w:rFonts w:ascii="Cambria" w:hAnsi="Cambria" w:cs="Times New Roman"/>
      <w:b/>
      <w:bCs/>
      <w:kern w:val="2"/>
      <w:sz w:val="32"/>
      <w:szCs w:val="32"/>
    </w:rPr>
  </w:style>
  <w:style w:type="character" w:styleId="a9">
    <w:name w:val="Hyperlink"/>
    <w:basedOn w:val="a0"/>
    <w:rsid w:val="008906CE"/>
    <w:rPr>
      <w:color w:val="0000FF" w:themeColor="hyperlink"/>
      <w:u w:val="single"/>
    </w:rPr>
  </w:style>
  <w:style w:type="table" w:styleId="aa">
    <w:name w:val="Table Grid"/>
    <w:basedOn w:val="a1"/>
    <w:rsid w:val="006A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6A0A7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">
    <w:name w:val="Plain Table 4"/>
    <w:basedOn w:val="a1"/>
    <w:uiPriority w:val="44"/>
    <w:rsid w:val="006A0A7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b">
    <w:name w:val="Grid Table Light"/>
    <w:basedOn w:val="a1"/>
    <w:uiPriority w:val="40"/>
    <w:rsid w:val="006A0A7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3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1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3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3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hasco-group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m@hasco-group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4B491-69BE-450A-B316-EFA7D7A3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823</Characters>
  <Application>Microsoft Office Word</Application>
  <DocSecurity>0</DocSecurity>
  <Lines>6</Lines>
  <Paragraphs>1</Paragraphs>
  <ScaleCrop>false</ScaleCrop>
  <Company>SMC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上海汽车集团股份有限公司的前身是上海汽车股份有限公司，上海汽车股份有限公司于1997年11月在上海证券交易所挂牌上市，股票代码为600104，公司简称“上海汽车”</dc:title>
  <dc:subject/>
  <dc:creator>SaicMotor</dc:creator>
  <cp:keywords/>
  <dc:description/>
  <cp:lastModifiedBy>Ma Bo 马波</cp:lastModifiedBy>
  <cp:revision>5</cp:revision>
  <cp:lastPrinted>2015-09-21T08:39:00Z</cp:lastPrinted>
  <dcterms:created xsi:type="dcterms:W3CDTF">2015-09-21T08:29:00Z</dcterms:created>
  <dcterms:modified xsi:type="dcterms:W3CDTF">2015-09-21T08:42:00Z</dcterms:modified>
</cp:coreProperties>
</file>